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E3966">
      <w:pPr>
        <w:spacing w:before="0" w:after="60" w:line="360" w:lineRule="auto"/>
        <w:jc w:val="center"/>
      </w:pPr>
      <w:r>
        <w:rPr>
          <w:rFonts w:ascii="微软雅黑" w:hAnsi="微软雅黑" w:eastAsia="微软雅黑"/>
          <w:b/>
          <w:color w:val="C9A55C"/>
          <w:sz w:val="22"/>
        </w:rPr>
        <w:t>海南方能投资顾问有限公司</w:t>
      </w:r>
    </w:p>
    <w:p w14:paraId="2D456280">
      <w:pPr>
        <w:spacing w:before="0" w:after="40" w:line="360" w:lineRule="auto"/>
        <w:jc w:val="center"/>
      </w:pPr>
      <w:r>
        <w:rPr>
          <w:rFonts w:ascii="微软雅黑" w:hAnsi="微软雅黑" w:eastAsia="微软雅黑"/>
          <w:b/>
          <w:color w:val="1A2A4A"/>
          <w:sz w:val="40"/>
        </w:rPr>
        <w:t>建设项目工程咨询</w:t>
      </w:r>
    </w:p>
    <w:p w14:paraId="0768D265">
      <w:pPr>
        <w:spacing w:before="0" w:after="120" w:line="360" w:lineRule="auto"/>
        <w:jc w:val="center"/>
      </w:pPr>
      <w:r>
        <w:rPr>
          <w:rFonts w:ascii="微软雅黑" w:hAnsi="微软雅黑" w:eastAsia="微软雅黑"/>
          <w:b/>
          <w:color w:val="1A2A4A"/>
          <w:sz w:val="28"/>
        </w:rPr>
        <w:t>需提供资料清单</w:t>
      </w:r>
    </w:p>
    <w:p w14:paraId="57F47A97">
      <w:pPr>
        <w:spacing w:before="0" w:after="200" w:line="360" w:lineRule="auto"/>
        <w:jc w:val="center"/>
      </w:pPr>
      <w:r>
        <w:rPr>
          <w:rFonts w:ascii="微软雅黑" w:hAnsi="微软雅黑" w:eastAsia="微软雅黑"/>
          <w:color w:val="888888"/>
          <w:sz w:val="21"/>
        </w:rPr>
        <w:t>为提高报告编制效率，请您按以下清单准备资料，并在右侧"客户填写"栏中填写对应内容。材料不齐没关系，我们提供模板并协助补齐。</w:t>
      </w:r>
    </w:p>
    <w:tbl>
      <w:tblPr>
        <w:tblStyle w:val="2"/>
        <w:tblW w:w="5000" w:type="pct"/>
        <w:tblInd w:w="0" w:type="dxa"/>
        <w:tblBorders>
          <w:top w:val="single" w:color="C9A55C" w:sz="8" w:space="0"/>
          <w:left w:val="single" w:color="D9C9A3" w:sz="4" w:space="0"/>
          <w:bottom w:val="single" w:color="C9A55C" w:sz="8" w:space="0"/>
          <w:right w:val="single" w:color="D9C9A3" w:sz="4" w:space="0"/>
          <w:insideH w:val="single" w:color="D9C9A3" w:sz="4" w:space="0"/>
          <w:insideV w:val="single" w:color="D9C9A3" w:sz="4" w:space="0"/>
        </w:tblBorders>
        <w:tblLayout w:type="autofit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2226"/>
        <w:gridCol w:w="3441"/>
        <w:gridCol w:w="1720"/>
        <w:gridCol w:w="1923"/>
      </w:tblGrid>
      <w:tr w14:paraId="2DD79E7E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200" w:type="dxa"/>
            <w:shd w:val="clear" w:color="auto" w:fill="1A2A4A"/>
            <w:vAlign w:val="center"/>
          </w:tcPr>
          <w:p w14:paraId="4802E8CC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公司名称</w:t>
            </w:r>
          </w:p>
        </w:tc>
        <w:tc>
          <w:tcPr>
            <w:tcW w:w="3400" w:type="dxa"/>
            <w:shd w:val="clear" w:color="auto" w:fill="FFFFFF"/>
            <w:vAlign w:val="center"/>
          </w:tcPr>
          <w:p w14:paraId="267FF88A">
            <w:pPr>
              <w:spacing w:before="0" w:after="0" w:line="360" w:lineRule="auto"/>
              <w:jc w:val="left"/>
            </w:pPr>
          </w:p>
        </w:tc>
        <w:tc>
          <w:tcPr>
            <w:tcW w:w="1700" w:type="dxa"/>
            <w:shd w:val="clear" w:color="auto" w:fill="1A2A4A"/>
            <w:vAlign w:val="center"/>
          </w:tcPr>
          <w:p w14:paraId="731EC38C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联系人/电话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29303AEF">
            <w:pPr>
              <w:spacing w:before="0" w:after="0" w:line="360" w:lineRule="auto"/>
              <w:jc w:val="left"/>
            </w:pPr>
          </w:p>
        </w:tc>
      </w:tr>
    </w:tbl>
    <w:p w14:paraId="0AB5DAE4">
      <w:pPr>
        <w:spacing w:before="0" w:after="120" w:line="360" w:lineRule="auto"/>
        <w:jc w:val="left"/>
      </w:pPr>
    </w:p>
    <w:tbl>
      <w:tblPr>
        <w:tblStyle w:val="2"/>
        <w:tblW w:w="9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943"/>
        <w:gridCol w:w="4581"/>
        <w:gridCol w:w="3676"/>
      </w:tblGrid>
      <w:tr w14:paraId="74D94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tblHeader/>
          <w:jc w:val="center"/>
        </w:trPr>
        <w:tc>
          <w:tcPr>
            <w:tcW w:w="943" w:type="dxa"/>
            <w:shd w:val="clear" w:color="auto" w:fill="1A2A4A" w:themeFill="accent1"/>
            <w:vAlign w:val="center"/>
          </w:tcPr>
          <w:p w14:paraId="606430EF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hAnsi="微软雅黑" w:eastAsia="微软雅黑" w:cstheme="minorBidi"/>
                <w:b/>
                <w:i w:val="0"/>
                <w:color w:val="FFFFFF"/>
                <w:sz w:val="22"/>
              </w:rPr>
            </w:pPr>
            <w:bookmarkStart w:id="0" w:name="_GoBack"/>
            <w:bookmarkEnd w:id="0"/>
            <w:r>
              <w:rPr>
                <w:rFonts w:ascii="微软雅黑" w:hAnsi="微软雅黑" w:eastAsia="微软雅黑" w:cstheme="minorBidi"/>
                <w:b/>
                <w:i w:val="0"/>
                <w:color w:val="FFFFFF"/>
                <w:sz w:val="22"/>
              </w:rPr>
              <w:t>序号</w:t>
            </w:r>
          </w:p>
        </w:tc>
        <w:tc>
          <w:tcPr>
            <w:tcW w:w="4581" w:type="dxa"/>
            <w:shd w:val="clear" w:color="auto" w:fill="1A2A4A" w:themeFill="accent1"/>
            <w:vAlign w:val="center"/>
          </w:tcPr>
          <w:p w14:paraId="30062AFE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hAnsi="微软雅黑" w:eastAsia="微软雅黑" w:cstheme="minorBidi"/>
                <w:b/>
                <w:i w:val="0"/>
                <w:color w:val="FFFFFF"/>
                <w:sz w:val="22"/>
              </w:rPr>
            </w:pPr>
            <w:r>
              <w:rPr>
                <w:rFonts w:ascii="微软雅黑" w:hAnsi="微软雅黑" w:eastAsia="微软雅黑" w:cstheme="minorBidi"/>
                <w:b/>
                <w:i w:val="0"/>
                <w:color w:val="FFFFFF"/>
                <w:sz w:val="22"/>
              </w:rPr>
              <w:t>资料项目</w:t>
            </w:r>
          </w:p>
        </w:tc>
        <w:tc>
          <w:tcPr>
            <w:tcW w:w="3676" w:type="dxa"/>
            <w:shd w:val="clear" w:color="auto" w:fill="1A2A4A" w:themeFill="accent1"/>
            <w:vAlign w:val="center"/>
          </w:tcPr>
          <w:p w14:paraId="22AE40E3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hAnsi="微软雅黑" w:eastAsia="微软雅黑" w:cstheme="minorBidi"/>
                <w:b/>
                <w:i w:val="0"/>
                <w:color w:val="FFFFFF"/>
                <w:sz w:val="22"/>
              </w:rPr>
            </w:pPr>
            <w:r>
              <w:rPr>
                <w:rFonts w:ascii="微软雅黑" w:hAnsi="微软雅黑" w:eastAsia="微软雅黑" w:cstheme="minorBidi"/>
                <w:b/>
                <w:i w:val="0"/>
                <w:color w:val="FFFFFF"/>
                <w:sz w:val="22"/>
              </w:rPr>
              <w:t>客户填写</w:t>
            </w:r>
          </w:p>
        </w:tc>
      </w:tr>
      <w:tr w14:paraId="09E4F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3" w:type="dxa"/>
            <w:shd w:val="clear" w:color="auto" w:fill="FFFFFF"/>
            <w:vAlign w:val="center"/>
          </w:tcPr>
          <w:p w14:paraId="5707AAA5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1</w:t>
            </w:r>
          </w:p>
        </w:tc>
        <w:tc>
          <w:tcPr>
            <w:tcW w:w="4581" w:type="dxa"/>
            <w:shd w:val="clear" w:color="auto" w:fill="FFFFFF"/>
            <w:vAlign w:val="center"/>
          </w:tcPr>
          <w:p w14:paraId="5E6B3BD2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项目建设的背景</w:t>
            </w:r>
          </w:p>
        </w:tc>
        <w:tc>
          <w:tcPr>
            <w:tcW w:w="3676" w:type="dxa"/>
            <w:shd w:val="clear" w:color="auto" w:fill="FFFFFF"/>
            <w:vAlign w:val="center"/>
          </w:tcPr>
          <w:p w14:paraId="7C42F7BE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</w:p>
        </w:tc>
      </w:tr>
      <w:tr w14:paraId="3F8A1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3" w:type="dxa"/>
            <w:shd w:val="clear" w:color="auto" w:fill="F7F3EA"/>
            <w:vAlign w:val="center"/>
          </w:tcPr>
          <w:p w14:paraId="0A10A485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2</w:t>
            </w:r>
          </w:p>
        </w:tc>
        <w:tc>
          <w:tcPr>
            <w:tcW w:w="4581" w:type="dxa"/>
            <w:shd w:val="clear" w:color="auto" w:fill="F7F3EA"/>
            <w:vAlign w:val="center"/>
          </w:tcPr>
          <w:p w14:paraId="15A9439D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项目业主情况简介</w:t>
            </w:r>
          </w:p>
        </w:tc>
        <w:tc>
          <w:tcPr>
            <w:tcW w:w="3676" w:type="dxa"/>
            <w:shd w:val="clear" w:color="auto" w:fill="F7F3EA"/>
            <w:vAlign w:val="center"/>
          </w:tcPr>
          <w:p w14:paraId="7F52BB3C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成立时间：</w:t>
            </w:r>
          </w:p>
          <w:p w14:paraId="4BE677E3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注册资本：</w:t>
            </w:r>
          </w:p>
          <w:p w14:paraId="6E79B72B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发展业绩：</w:t>
            </w:r>
          </w:p>
          <w:p w14:paraId="6E5E6B5D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机构设置：</w:t>
            </w:r>
          </w:p>
        </w:tc>
      </w:tr>
      <w:tr w14:paraId="37F34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3" w:type="dxa"/>
            <w:shd w:val="clear" w:color="auto" w:fill="FFFFFF"/>
            <w:vAlign w:val="center"/>
          </w:tcPr>
          <w:p w14:paraId="542C921F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3</w:t>
            </w:r>
          </w:p>
        </w:tc>
        <w:tc>
          <w:tcPr>
            <w:tcW w:w="4581" w:type="dxa"/>
            <w:shd w:val="clear" w:color="auto" w:fill="FFFFFF"/>
            <w:vAlign w:val="center"/>
          </w:tcPr>
          <w:p w14:paraId="366642A9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项目建设总体规划</w:t>
            </w:r>
          </w:p>
        </w:tc>
        <w:tc>
          <w:tcPr>
            <w:tcW w:w="3676" w:type="dxa"/>
            <w:shd w:val="clear" w:color="auto" w:fill="FFFFFF"/>
            <w:vAlign w:val="center"/>
          </w:tcPr>
          <w:p w14:paraId="4251C7BD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</w:p>
        </w:tc>
      </w:tr>
      <w:tr w14:paraId="6292B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3" w:type="dxa"/>
            <w:shd w:val="clear" w:color="auto" w:fill="F7F3EA"/>
            <w:vAlign w:val="center"/>
          </w:tcPr>
          <w:p w14:paraId="60C6A2AA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4</w:t>
            </w:r>
          </w:p>
        </w:tc>
        <w:tc>
          <w:tcPr>
            <w:tcW w:w="4581" w:type="dxa"/>
            <w:shd w:val="clear" w:color="auto" w:fill="F7F3EA"/>
            <w:vAlign w:val="center"/>
          </w:tcPr>
          <w:p w14:paraId="585F9578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项目选址意见书及地质勘探资料</w:t>
            </w:r>
          </w:p>
        </w:tc>
        <w:tc>
          <w:tcPr>
            <w:tcW w:w="3676" w:type="dxa"/>
            <w:shd w:val="clear" w:color="auto" w:fill="F7F3EA"/>
            <w:vAlign w:val="center"/>
          </w:tcPr>
          <w:p w14:paraId="190EF7EC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</w:p>
        </w:tc>
      </w:tr>
      <w:tr w14:paraId="146C8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3" w:type="dxa"/>
            <w:shd w:val="clear" w:color="auto" w:fill="FFFFFF"/>
            <w:vAlign w:val="center"/>
          </w:tcPr>
          <w:p w14:paraId="475C6A1F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5</w:t>
            </w:r>
          </w:p>
        </w:tc>
        <w:tc>
          <w:tcPr>
            <w:tcW w:w="4581" w:type="dxa"/>
            <w:shd w:val="clear" w:color="auto" w:fill="FFFFFF"/>
            <w:vAlign w:val="center"/>
          </w:tcPr>
          <w:p w14:paraId="2C9A5A35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规划用地面积、建设内容及规模</w:t>
            </w:r>
          </w:p>
        </w:tc>
        <w:tc>
          <w:tcPr>
            <w:tcW w:w="3676" w:type="dxa"/>
            <w:shd w:val="clear" w:color="auto" w:fill="FFFFFF"/>
            <w:vAlign w:val="center"/>
          </w:tcPr>
          <w:p w14:paraId="7A6AB2EA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规划用地面积：</w:t>
            </w:r>
          </w:p>
          <w:p w14:paraId="73F51D83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建设内容及规模：</w:t>
            </w:r>
          </w:p>
        </w:tc>
      </w:tr>
      <w:tr w14:paraId="4B4C6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3" w:type="dxa"/>
            <w:shd w:val="clear" w:color="auto" w:fill="F7F3EA"/>
            <w:vAlign w:val="center"/>
          </w:tcPr>
          <w:p w14:paraId="0E1D4990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6</w:t>
            </w:r>
          </w:p>
        </w:tc>
        <w:tc>
          <w:tcPr>
            <w:tcW w:w="4581" w:type="dxa"/>
            <w:shd w:val="clear" w:color="auto" w:fill="F7F3EA"/>
            <w:vAlign w:val="center"/>
          </w:tcPr>
          <w:p w14:paraId="139BA801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项目总平面规划布置图</w:t>
            </w:r>
          </w:p>
        </w:tc>
        <w:tc>
          <w:tcPr>
            <w:tcW w:w="3676" w:type="dxa"/>
            <w:shd w:val="clear" w:color="auto" w:fill="F7F3EA"/>
            <w:vAlign w:val="center"/>
          </w:tcPr>
          <w:p w14:paraId="32EA5075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规划设计说明：</w:t>
            </w:r>
          </w:p>
        </w:tc>
      </w:tr>
      <w:tr w14:paraId="3421D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3" w:type="dxa"/>
            <w:shd w:val="clear" w:color="auto" w:fill="FFFFFF"/>
            <w:vAlign w:val="center"/>
          </w:tcPr>
          <w:p w14:paraId="09F4FFDD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7</w:t>
            </w:r>
          </w:p>
        </w:tc>
        <w:tc>
          <w:tcPr>
            <w:tcW w:w="4581" w:type="dxa"/>
            <w:shd w:val="clear" w:color="auto" w:fill="FFFFFF"/>
            <w:vAlign w:val="center"/>
          </w:tcPr>
          <w:p w14:paraId="066B5326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建设用地现状或附图说明</w:t>
            </w:r>
          </w:p>
        </w:tc>
        <w:tc>
          <w:tcPr>
            <w:tcW w:w="3676" w:type="dxa"/>
            <w:shd w:val="clear" w:color="auto" w:fill="FFFFFF"/>
            <w:vAlign w:val="center"/>
          </w:tcPr>
          <w:p w14:paraId="7B695ACB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</w:p>
        </w:tc>
      </w:tr>
      <w:tr w14:paraId="28056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3" w:type="dxa"/>
            <w:shd w:val="clear" w:color="auto" w:fill="F7F3EA"/>
            <w:vAlign w:val="center"/>
          </w:tcPr>
          <w:p w14:paraId="6EB7778B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8</w:t>
            </w:r>
          </w:p>
        </w:tc>
        <w:tc>
          <w:tcPr>
            <w:tcW w:w="4581" w:type="dxa"/>
            <w:shd w:val="clear" w:color="auto" w:fill="F7F3EA"/>
            <w:vAlign w:val="center"/>
          </w:tcPr>
          <w:p w14:paraId="7D04A716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项目建设所处的区域位置图</w:t>
            </w:r>
          </w:p>
        </w:tc>
        <w:tc>
          <w:tcPr>
            <w:tcW w:w="3676" w:type="dxa"/>
            <w:shd w:val="clear" w:color="auto" w:fill="F7F3EA"/>
            <w:vAlign w:val="center"/>
          </w:tcPr>
          <w:p w14:paraId="4AB16A80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</w:p>
        </w:tc>
      </w:tr>
      <w:tr w14:paraId="143E6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3" w:type="dxa"/>
            <w:shd w:val="clear" w:color="auto" w:fill="FFFFFF"/>
            <w:vAlign w:val="center"/>
          </w:tcPr>
          <w:p w14:paraId="2D4DC2DB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9</w:t>
            </w:r>
          </w:p>
        </w:tc>
        <w:tc>
          <w:tcPr>
            <w:tcW w:w="4581" w:type="dxa"/>
            <w:shd w:val="clear" w:color="auto" w:fill="FFFFFF"/>
            <w:vAlign w:val="center"/>
          </w:tcPr>
          <w:p w14:paraId="5BBD0449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项目建设进度安排</w:t>
            </w:r>
          </w:p>
        </w:tc>
        <w:tc>
          <w:tcPr>
            <w:tcW w:w="3676" w:type="dxa"/>
            <w:shd w:val="clear" w:color="auto" w:fill="FFFFFF"/>
            <w:vAlign w:val="center"/>
          </w:tcPr>
          <w:p w14:paraId="4AEFE2BE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</w:p>
        </w:tc>
      </w:tr>
      <w:tr w14:paraId="42BAA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3" w:type="dxa"/>
            <w:shd w:val="clear" w:color="auto" w:fill="F7F3EA"/>
            <w:vAlign w:val="center"/>
          </w:tcPr>
          <w:p w14:paraId="16E72174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10</w:t>
            </w:r>
          </w:p>
        </w:tc>
        <w:tc>
          <w:tcPr>
            <w:tcW w:w="4581" w:type="dxa"/>
            <w:shd w:val="clear" w:color="auto" w:fill="F7F3EA"/>
            <w:vAlign w:val="center"/>
          </w:tcPr>
          <w:p w14:paraId="4D5633E5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资金筹措方式</w:t>
            </w:r>
          </w:p>
        </w:tc>
        <w:tc>
          <w:tcPr>
            <w:tcW w:w="3676" w:type="dxa"/>
            <w:shd w:val="clear" w:color="auto" w:fill="F7F3EA"/>
            <w:vAlign w:val="center"/>
          </w:tcPr>
          <w:p w14:paraId="14E1C32C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</w:p>
        </w:tc>
      </w:tr>
      <w:tr w14:paraId="18121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3" w:type="dxa"/>
            <w:shd w:val="clear" w:color="auto" w:fill="FFFFFF"/>
            <w:vAlign w:val="center"/>
          </w:tcPr>
          <w:p w14:paraId="2FAFD7E9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11</w:t>
            </w:r>
          </w:p>
        </w:tc>
        <w:tc>
          <w:tcPr>
            <w:tcW w:w="4581" w:type="dxa"/>
            <w:shd w:val="clear" w:color="auto" w:fill="FFFFFF"/>
            <w:vAlign w:val="center"/>
          </w:tcPr>
          <w:p w14:paraId="52EE629F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  <w:r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  <w:t>项目贷款与偿还计划表</w:t>
            </w:r>
          </w:p>
        </w:tc>
        <w:tc>
          <w:tcPr>
            <w:tcW w:w="3676" w:type="dxa"/>
            <w:shd w:val="clear" w:color="auto" w:fill="FFFFFF"/>
            <w:vAlign w:val="center"/>
          </w:tcPr>
          <w:p w14:paraId="302C1006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 w:val="0"/>
                <w:i w:val="0"/>
                <w:color w:val="000000"/>
                <w:sz w:val="22"/>
              </w:rPr>
            </w:pPr>
          </w:p>
        </w:tc>
      </w:tr>
      <w:tr w14:paraId="6225D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943" w:type="dxa"/>
            <w:shd w:val="clear" w:color="auto" w:fill="FFFFFF"/>
            <w:vAlign w:val="center"/>
          </w:tcPr>
          <w:p w14:paraId="0B3CC6AF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hAnsi="微软雅黑" w:eastAsia="微软雅黑" w:cstheme="minorBidi"/>
                <w:b/>
                <w:i w:val="0"/>
                <w:color w:val="1A2A4A" w:themeColor="accent1"/>
                <w:sz w:val="22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微软雅黑" w:hAnsi="微软雅黑" w:eastAsia="微软雅黑" w:cstheme="minorBidi"/>
                <w:b/>
                <w:i w:val="0"/>
                <w:color w:val="1A2A4A" w:themeColor="accent1"/>
                <w:sz w:val="22"/>
                <w14:textFill>
                  <w14:solidFill>
                    <w14:schemeClr w14:val="accent1"/>
                  </w14:solidFill>
                </w14:textFill>
              </w:rPr>
              <w:t>12</w:t>
            </w:r>
          </w:p>
        </w:tc>
        <w:tc>
          <w:tcPr>
            <w:tcW w:w="4581" w:type="dxa"/>
            <w:shd w:val="clear" w:color="auto" w:fill="FFFFFF"/>
            <w:vAlign w:val="center"/>
          </w:tcPr>
          <w:p w14:paraId="00091D3C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/>
                <w:i w:val="0"/>
                <w:color w:val="1A2A4A" w:themeColor="accent1"/>
                <w:sz w:val="22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微软雅黑" w:hAnsi="微软雅黑" w:eastAsia="微软雅黑" w:cstheme="minorBidi"/>
                <w:b/>
                <w:i w:val="0"/>
                <w:color w:val="1A2A4A" w:themeColor="accent1"/>
                <w:sz w:val="22"/>
                <w14:textFill>
                  <w14:solidFill>
                    <w14:schemeClr w14:val="accent1"/>
                  </w14:solidFill>
                </w14:textFill>
              </w:rPr>
              <w:t>经济评价基础资料</w:t>
            </w:r>
          </w:p>
        </w:tc>
        <w:tc>
          <w:tcPr>
            <w:tcW w:w="3676" w:type="dxa"/>
            <w:shd w:val="clear" w:color="auto" w:fill="FFFFFF"/>
            <w:vAlign w:val="center"/>
          </w:tcPr>
          <w:p w14:paraId="7EB005A3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微软雅黑" w:hAnsi="微软雅黑" w:eastAsia="微软雅黑" w:cstheme="minorBidi"/>
                <w:b/>
                <w:i w:val="0"/>
                <w:color w:val="1A2A4A" w:themeColor="accent1"/>
                <w:sz w:val="22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ascii="微软雅黑" w:hAnsi="微软雅黑" w:eastAsia="微软雅黑" w:cstheme="minorBidi"/>
                <w:b/>
                <w:i w:val="0"/>
                <w:color w:val="1A2A4A" w:themeColor="accent1"/>
                <w:sz w:val="22"/>
                <w14:textFill>
                  <w14:solidFill>
                    <w14:schemeClr w14:val="accent1"/>
                  </w14:solidFill>
                </w14:textFill>
              </w:rPr>
              <w:t>如需作经济评价时提供：</w:t>
            </w:r>
          </w:p>
        </w:tc>
      </w:tr>
    </w:tbl>
    <w:p w14:paraId="6EB8786C">
      <w:pPr>
        <w:spacing w:before="360" w:after="120" w:line="360" w:lineRule="auto"/>
        <w:jc w:val="left"/>
      </w:pPr>
      <w:r>
        <w:rPr>
          <w:rFonts w:ascii="微软雅黑" w:hAnsi="微软雅黑" w:eastAsia="微软雅黑"/>
          <w:b/>
          <w:color w:val="1A2A4A"/>
          <w:sz w:val="24"/>
        </w:rPr>
        <w:t>备注</w:t>
      </w:r>
    </w:p>
    <w:p w14:paraId="004137CD">
      <w:pPr>
        <w:spacing w:before="0" w:after="80" w:line="360" w:lineRule="auto"/>
        <w:jc w:val="left"/>
      </w:pPr>
      <w:r>
        <w:rPr>
          <w:rFonts w:ascii="微软雅黑" w:hAnsi="微软雅黑" w:eastAsia="微软雅黑"/>
          <w:color w:val="333333"/>
          <w:sz w:val="21"/>
        </w:rPr>
        <w:t>1、另附相关的政策文件、政府公文及座谈会议纪要等文字材料作为附件依据。</w:t>
      </w:r>
    </w:p>
    <w:p w14:paraId="1A219AFD">
      <w:pPr>
        <w:spacing w:before="0" w:after="80" w:line="360" w:lineRule="auto"/>
        <w:jc w:val="left"/>
      </w:pPr>
      <w:r>
        <w:rPr>
          <w:rFonts w:ascii="微软雅黑" w:hAnsi="微软雅黑" w:eastAsia="微软雅黑"/>
          <w:color w:val="333333"/>
          <w:sz w:val="21"/>
        </w:rPr>
        <w:t>2、对于新建项目或对相关信息不能做出正确答复的，请咨询我公司进行解决。</w:t>
      </w:r>
    </w:p>
    <w:p w14:paraId="6190E0B9">
      <w:pPr>
        <w:spacing w:before="0" w:after="80" w:line="360" w:lineRule="auto"/>
        <w:jc w:val="left"/>
      </w:pPr>
      <w:r>
        <w:rPr>
          <w:rFonts w:ascii="微软雅黑" w:hAnsi="微软雅黑" w:eastAsia="微软雅黑"/>
          <w:color w:val="333333"/>
          <w:sz w:val="21"/>
        </w:rPr>
        <w:t>3、以上材料提供复印件或电子版均可，涉密资料可签订保密协议。</w:t>
      </w:r>
    </w:p>
    <w:p w14:paraId="489EA98F">
      <w:pPr>
        <w:spacing w:before="0" w:after="240" w:line="360" w:lineRule="auto"/>
        <w:jc w:val="left"/>
      </w:pPr>
      <w:r>
        <w:rPr>
          <w:rFonts w:ascii="微软雅黑" w:hAnsi="微软雅黑" w:eastAsia="微软雅黑"/>
          <w:color w:val="333333"/>
          <w:sz w:val="21"/>
        </w:rPr>
        <w:t>4、如部分材料暂时无法提供，可先提交已有材料，我们将协助您逐步补齐。</w:t>
      </w:r>
    </w:p>
    <w:tbl>
      <w:tblPr>
        <w:tblStyle w:val="2"/>
        <w:tblW w:w="5000" w:type="pct"/>
        <w:tblInd w:w="0" w:type="dxa"/>
        <w:tblBorders>
          <w:top w:val="single" w:color="C9A55C" w:sz="8" w:space="0"/>
          <w:left w:val="single" w:color="D9C9A3" w:sz="4" w:space="0"/>
          <w:bottom w:val="single" w:color="C9A55C" w:sz="8" w:space="0"/>
          <w:right w:val="single" w:color="D9C9A3" w:sz="4" w:space="0"/>
          <w:insideH w:val="single" w:color="D9C9A3" w:sz="4" w:space="0"/>
          <w:insideV w:val="single" w:color="D9C9A3" w:sz="4" w:space="0"/>
        </w:tblBorders>
        <w:tblLayout w:type="autofit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2226"/>
        <w:gridCol w:w="7084"/>
      </w:tblGrid>
      <w:tr w14:paraId="2AC4231A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200" w:type="dxa"/>
            <w:shd w:val="clear" w:color="auto" w:fill="1A2A4A"/>
            <w:vAlign w:val="center"/>
          </w:tcPr>
          <w:p w14:paraId="4FA132A3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咨询电话</w:t>
            </w:r>
          </w:p>
        </w:tc>
        <w:tc>
          <w:tcPr>
            <w:tcW w:w="7000" w:type="dxa"/>
            <w:shd w:val="clear" w:color="auto" w:fill="FFFFFF"/>
            <w:vAlign w:val="center"/>
          </w:tcPr>
          <w:p w14:paraId="68EA7E72">
            <w:pPr>
              <w:spacing w:before="0" w:after="0" w:line="360" w:lineRule="auto"/>
              <w:jc w:val="left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18589666335 / 13876690035（微信同号）</w:t>
            </w:r>
          </w:p>
        </w:tc>
      </w:tr>
      <w:tr w14:paraId="7679999F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200" w:type="dxa"/>
            <w:shd w:val="clear" w:color="auto" w:fill="1A2A4A"/>
            <w:vAlign w:val="center"/>
          </w:tcPr>
          <w:p w14:paraId="63EDB013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官方网站</w:t>
            </w:r>
          </w:p>
        </w:tc>
        <w:tc>
          <w:tcPr>
            <w:tcW w:w="7000" w:type="dxa"/>
            <w:shd w:val="clear" w:color="auto" w:fill="FFFFFF"/>
            <w:vAlign w:val="center"/>
          </w:tcPr>
          <w:p w14:paraId="25165FEE">
            <w:pPr>
              <w:spacing w:before="0" w:after="0" w:line="360" w:lineRule="auto"/>
              <w:jc w:val="left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www.yangcc.com</w:t>
            </w:r>
          </w:p>
        </w:tc>
      </w:tr>
    </w:tbl>
    <w:p w14:paraId="72A8EF87">
      <w:pPr>
        <w:spacing w:before="360" w:after="120" w:line="360" w:lineRule="auto"/>
        <w:jc w:val="center"/>
      </w:pPr>
      <w:r>
        <w:rPr>
          <w:rFonts w:ascii="微软雅黑" w:hAnsi="微软雅黑" w:eastAsia="微软雅黑"/>
          <w:color w:val="888888"/>
          <w:sz w:val="18"/>
        </w:rPr>
        <w:t>海南方能投资 · 15年行业经验 · 服务1500+项目</w:t>
      </w:r>
    </w:p>
    <w:sectPr>
      <w:pgSz w:w="11906" w:h="16838"/>
      <w:pgMar w:top="1134" w:right="1418" w:bottom="1134" w:left="1418" w:header="708" w:footer="7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NotDisplayPageBoundaries w:val="1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0E02DA"/>
    <w:rsid w:val="364A5E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微软雅黑" w:eastAsia="微软雅黑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1A2A4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462</Words>
  <Characters>503</Characters>
  <TotalTime>0</TotalTime>
  <ScaleCrop>false</ScaleCrop>
  <LinksUpToDate>false</LinksUpToDate>
  <CharactersWithSpaces>509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2026-08-20T06:30:49Z</dcterms:created>
  <dc:creator>Administrator</dc:creator>
  <cp:lastModifiedBy>方能投资</cp:lastModifiedBy>
  <dcterms:modified xsi:type="dcterms:W3CDTF">2026-08-20T06:37:24Z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eyJoZGlkIjoiYWNkNzFiMjAxNmY3YmNjZjBlNzdmZmZlNmIyMmNjMjYiLCJ1c2VySWQiOiIyNDkxMjM2ODkifQ==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87004514AAF74223992E74115395B421_13</vt:lpwstr>
  </property>
</Properties>
</file>